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 to mieszkania inwestycyjne?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Inwestowanie w nieruchomości staje coraz popularniejsze. Jest to jeden z najbardziej opłacalnych sposobów na lokatę swojego kapitału. Wiele osób, które dopiero rozważa inwestycje w nieruchomości, zastanawia się, jaki rodzaj nieruchomości będzie najlepszy. Dobrym rozwiązaniem dla takiej osoby będzie inwestycja w mieszkania inwestycyjne.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Inwestowanie w nieruchomości staje coraz popularniejsze. Jest to jeden z najbardziej opłacalnych sposobów na lokatę swojego kapitału. Wiele osób, które dopiero rozważa inwestycje w nieruchomości, zastanawia się, jaki rodzaj nieruchomości będzie najlepszy. Dobrym rozwiązaniem dla takiej osoby będzie inwestycja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mieszkania inwestycyjne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600" w:line="240" w:lineRule="auto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600" w:line="240" w:lineRule="auto"/>
      </w:pPr>
    </w:p>
    <w:p>
      <w:r>
        <w:rPr>
          <w:rFonts w:ascii="calibri" w:hAnsi="calibri" w:eastAsia="calibri" w:cs="calibri"/>
          <w:sz w:val="52"/>
          <w:szCs w:val="52"/>
          <w:b/>
        </w:rPr>
        <w:t xml:space="preserve">Mieszkania inwestycyjne — czym są?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Nie istnieje jedna zwięzła definicja, która wyjaśniałabym, czym są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mieszkania inwestycyjne</w:t>
        </w:r>
      </w:hyperlink>
      <w:r>
        <w:rPr>
          <w:rFonts w:ascii="calibri" w:hAnsi="calibri" w:eastAsia="calibri" w:cs="calibri"/>
          <w:sz w:val="24"/>
          <w:szCs w:val="24"/>
        </w:rPr>
        <w:t xml:space="preserve">. Najprościej ujmując, są to konkretne mieszkania stworzone w celu bycia zakupionymi przez inwestora. Są specjalnie do tego przygotowane poprzez wyposażenie ich w elementy niezbędne przy dalszym wynajmie, co przekłada się na zwiększenie stopki zwrotu dla inwestora.</w:t>
      </w:r>
    </w:p>
    <w:p>
      <w:pPr>
        <w:spacing w:before="0" w:after="500" w:line="264" w:lineRule="auto"/>
      </w:pPr>
    </w:p>
    <w:p>
      <w:pPr>
        <w:jc w:val="center"/>
      </w:pPr>
      <w:r>
        <w:pict>
          <v:shape type="#_x0000_t75" style="width:900px; height:601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Mieszkanie inwestycyjne — wady i zalety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Mieszkania inwestycyjne</w:t>
      </w:r>
      <w:r>
        <w:rPr>
          <w:rFonts w:ascii="calibri" w:hAnsi="calibri" w:eastAsia="calibri" w:cs="calibri"/>
          <w:sz w:val="24"/>
          <w:szCs w:val="24"/>
        </w:rPr>
        <w:t xml:space="preserve"> mają zarabiać na wynajmie, aby prawidłowo oszacować zyski z najmuj należy uwzględnić poniższe czynniki. Pierwszym z nich jest termin wynajmu, rozróżnia się termin długo- i krótkoterminowy. Najem krótkoterminowy zazwyczaj trwa od kliku do kilkunastu dni i głównie przeznaczony jest dla turystów i osób pracujących. Wymaga on od inwestora poświęcenia największej ilości czasu, gdyż wiąże się z potrzebą regularnych sprzątań, inspekcji wyposażenia oraz wymianą pościeli. W przypadku wynajmu długoterminowego czas wynajmu wynosi zazwyczaj minimum pół roku, przykładem takiego wynajmu są studenci. W tym wypadku mieszkanie nie musi być aż tak dokładnie wyposażone jak przy wynajmie krótkoterminowym.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Innymi czynnikami, które posiadają </w:t>
      </w:r>
      <w:r>
        <w:rPr>
          <w:rFonts w:ascii="calibri" w:hAnsi="calibri" w:eastAsia="calibri" w:cs="calibri"/>
          <w:sz w:val="24"/>
          <w:szCs w:val="24"/>
          <w:b/>
        </w:rPr>
        <w:t xml:space="preserve">mieszkania inwestycyjne</w:t>
      </w:r>
      <w:r>
        <w:rPr>
          <w:rFonts w:ascii="calibri" w:hAnsi="calibri" w:eastAsia="calibri" w:cs="calibri"/>
          <w:sz w:val="24"/>
          <w:szCs w:val="24"/>
        </w:rPr>
        <w:t xml:space="preserve">, jest forma najmu oraz oczekiwania klienta i inwestora. O reszcie tych czynników możesz przeczytać na wpisie na blogu poświęconym temu zagadnieniu.</w:t>
      </w:r>
    </w:p>
    <w:p/>
    <w:p/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mieszkalnik.info/czym-jest-gotowiec-inwestycyjny-najwazniejsze-informacje/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2024-05-19T18:15:53+02:00</dcterms:created>
  <dcterms:modified xsi:type="dcterms:W3CDTF">2024-05-19T18:15:53+02:00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