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sprawdzić przy kupnie mieszkania z rynku wtórnego? Nasze wskazówki.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wiesz co sprawdzić przy kupnie mieszkania z rynku wtórnego czy też nieruchomości deweloperskiej? Zapoznaj sie zatem z naszymi podpowiedziami.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sprawdzić przy kupnie mieszkania z rynku wtórnego i od dewelopera?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Jesteś na etapie podejmowania decyzji o zakupie mieszkania? Sprawdź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 sprawdzić przy kupnie mieszkania z rynku wtórnego</w:t>
        </w:r>
      </w:hyperlink>
      <w:r>
        <w:rPr>
          <w:rFonts w:ascii="calibri" w:hAnsi="calibri" w:eastAsia="calibri" w:cs="calibri"/>
          <w:sz w:val="24"/>
          <w:szCs w:val="24"/>
        </w:rPr>
        <w:t xml:space="preserve"> a co jest istotne w przypadku mieszkań deweloperskich.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Mieszkanie od dewelopera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interesuje nas zakup mieszkania mamy do wyboru dwie opcje. Możemy zdecydować się na mieszkanie z rynku wtórnego, bądź też podjąć decyzję o zakupie mieszkania od firmy deweloperskiej. W drugim wypadku istnieje kilka kwestii, które powinniśmy sprawdzić. Po pierwsze, będzie to projekt mieszkania, bądź też jego wnętrze, jeżeli kupujemy mieszkanie, które i już zostało wybudowane. Kolejną sprawą będzie stan budynku oraz lokalizacja. Zorientujmy się czy wybrany przez nas mieszkanie jest odpowiednio skomunikowane z punktami, które nas interesują na przykład z centrum miasta, miejscem naszej pracy, bądź też szkołą czy przedszkolem dla naszego dziecka. </w:t>
      </w:r>
      <w:r>
        <w:rPr>
          <w:rFonts w:ascii="calibri" w:hAnsi="calibri" w:eastAsia="calibri" w:cs="calibri"/>
          <w:sz w:val="24"/>
          <w:szCs w:val="24"/>
          <w:b/>
        </w:rPr>
        <w:t xml:space="preserve">Co sprawdzić przy kupnie mieszkania z rynku wtórnego?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sprawdzić przy kupnie mieszkania z rynku wtórnego?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Co sprawdzić przy kupnie mieszkania z rynku wtórnego?</w:t>
      </w:r>
      <w:r>
        <w:rPr>
          <w:rFonts w:ascii="calibri" w:hAnsi="calibri" w:eastAsia="calibri" w:cs="calibri"/>
          <w:sz w:val="24"/>
          <w:szCs w:val="24"/>
        </w:rPr>
        <w:t xml:space="preserve"> Bez wątpienia musimy znać status prawny nieruchomości a także przeanalizować koszty utrzymania nieruchomości.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ieszkalnik.info/co-trzeba-sprawdzic-przy-kupnie-mieszkania-5-elementow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2026-11-03T23:14:20+01:00</dcterms:created>
  <dcterms:modified xsi:type="dcterms:W3CDTF">2026-11-03T23:14:20+01:00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