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obliczyć całkowity koszt kredytu hipotecznego? Nasze wskazówki.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 obliczyć całkowity koszt kredytu hipotecznego. Jeśli ta kwestia Cie interesuje, zachęcamy do lektury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obliczyć całkowity koszt kredytu hipotecznego?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z nas wcześniej czy później zainteresują się opcjami finansowania zakupu nieruchomości. Jednym z nich jest kredyt hipoteczny, który jednocześnie należy do najpopularniejszego rodzaju finansowania kupna mieszkania czy domu.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obliczyć całkowity koszt kredytu hipotecznego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Kredyt hipoteczny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85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życiu każdego przychodzi moment, kiedy decydujemy się na wyprowadzenie od rodziców, zakończenie wynajmowania mieszkań czy pokojów lub domów i zaczynamy marzyć o własnej nieruchomości, którą urządzimy i wykończymy tak jak chcemy. Co więcej, nabywanie mieszkań jest niezwykle popularne również ze względu na fakt, iż to doskonała inwestycja, gdyż ceny nieruchomości rosną w zatrważającym tempie. Zatem </w:t>
      </w:r>
      <w:r>
        <w:rPr>
          <w:rFonts w:ascii="calibri" w:hAnsi="calibri" w:eastAsia="calibri" w:cs="calibri"/>
          <w:sz w:val="24"/>
          <w:szCs w:val="24"/>
          <w:b/>
        </w:rPr>
        <w:t xml:space="preserve">jak obliczyć całkowity koszt kredytu hipotecznego</w:t>
      </w:r>
      <w:r>
        <w:rPr>
          <w:rFonts w:ascii="calibri" w:hAnsi="calibri" w:eastAsia="calibri" w:cs="calibri"/>
          <w:sz w:val="24"/>
          <w:szCs w:val="24"/>
        </w:rPr>
        <w:t xml:space="preserve">, by wiedzieć ile dokładnie środków potrzebujemy, by kupić wymarzone mieszkania czy dom?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obliczyć całkowity koszt kredytu hipotecznego?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zasadą jest fakt, iż koszt kredytu hipotecznego 2021 jest uzależniony od wkładu własnego. Dostępne na rynku oferty różnią się między sobą w zależności od banku i są uwarunkowane oprocentowaniem, czyli marżą zarzuconą przez bank. Pamiętajmy, że marżę można negocjować i jest ona głównym czynnikiem wpływającym na koszt kredytu! O tym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obliczyć całkowity koszt kredytu hipotecznego</w:t>
      </w:r>
      <w:r>
        <w:rPr>
          <w:rFonts w:ascii="calibri" w:hAnsi="calibri" w:eastAsia="calibri" w:cs="calibri"/>
          <w:sz w:val="24"/>
          <w:szCs w:val="24"/>
        </w:rPr>
        <w:t xml:space="preserve"> dowiemy się z bloga Mieszkalnik.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eszkalnik.info/koszt-kredytu-hipotecznego-co-musisz-o-nim-wiedziec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2026-09-14T02:40:49+02:00</dcterms:created>
  <dcterms:modified xsi:type="dcterms:W3CDTF">2026-09-14T02:40:49+02:00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